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3C" w:rsidRPr="00E8333C" w:rsidRDefault="00E8333C" w:rsidP="00E8333C">
      <w:pPr>
        <w:shd w:val="clear" w:color="auto" w:fill="FFFFFF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НПА</w:t>
      </w:r>
      <w:r w:rsidRPr="00E8333C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br/>
      </w: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  <w:t>Постановление Правительства Белгородской области от 24 декабря 2007 № 306-пп "О Порядке осуществления выплаты ежемесячных пособий отдельным категориям граждан"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Кто имеет право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1) инвалиды боевых действий I и II групп, ставшие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2) члены семей военнослужащих и сотрудников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или служебных обязанностей в районах боевых действий.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Правом на предоставление мер социальной защиты обладают граждане со среднемесячным доходом ниже среднедушевого денежного дохода гражданина, сложившегося в Белгородской области.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Пособие не выплачивается лицам, получающим ежемесячную денежную компенсацию по тем же основаниям в соответствии с Федеральным законом от 7 ноября 2011 года № 306 - ФЗ "О денежном довольствии военнослужащих и предоставлении им отдельных выплат"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Размер выплаты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1. Для инвалидов I группы, членов семей погибшего военнослужащего - 1209 рублей;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2. Для инвалидов II группы - 1001 рубль.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Предоставляемые документы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а) документ, удостоверяющий личность заявителя;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б) справка установленного образца о гибели военнослужащего;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в) СНИЛС заявителя;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г) реквизиты счета заявителя, открытого в кредитной организации, для перечисления денежных средств;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д) документы, подтверждающие доходы гражданина за три месяца, предшествующие месяцу обращения за ежемесячным пособием.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Для инвалидов боевых действий I и II группы: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удостоверение инвалида о праве на льготы;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справка о выполнении обязанностей военной службы или служебных обязанностей в районах боевых действий.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Для членов семей военнослужащих (сотрудников), погибших при исполнении обязанностей военной службы (служебных обязанностей) в районах боевых действий: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справка установленного образца о гибели военнослужащего;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справка, подтверждающая обучение в образовательных учреждениях профессионального образования по очной форме обучения для детей старше 18 лет;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Bold" w:eastAsia="Times New Roman" w:hAnsi="RobotoBold" w:cs="Times New Roman"/>
          <w:color w:val="333333"/>
          <w:sz w:val="21"/>
          <w:szCs w:val="21"/>
          <w:lang w:eastAsia="ru-RU"/>
        </w:rPr>
        <w:t>Куда обращаться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Управление социальной защиты населения администрации Алексеевского муниципального округа – г. Алексеевка, пл. Победы, д. 29, кабинет № 1 (т. 8(47-234)3-13-33);</w:t>
      </w:r>
    </w:p>
    <w:p w:rsidR="00E8333C" w:rsidRPr="00E8333C" w:rsidRDefault="00E8333C" w:rsidP="00E8333C">
      <w:pPr>
        <w:shd w:val="clear" w:color="auto" w:fill="FFFFFF"/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E8333C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- "Региональный портал государственных и муниципальных услуг".</w:t>
      </w:r>
    </w:p>
    <w:p w:rsidR="00512D6C" w:rsidRDefault="00512D6C">
      <w:bookmarkStart w:id="0" w:name="_GoBack"/>
      <w:bookmarkEnd w:id="0"/>
    </w:p>
    <w:sectPr w:rsidR="0051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60"/>
    <w:rsid w:val="002A5EC4"/>
    <w:rsid w:val="00512D6C"/>
    <w:rsid w:val="005C7172"/>
    <w:rsid w:val="008C2B60"/>
    <w:rsid w:val="00E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2024-11-14T13:56:00Z</dcterms:created>
  <dcterms:modified xsi:type="dcterms:W3CDTF">2024-11-14T13:56:00Z</dcterms:modified>
</cp:coreProperties>
</file>